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D7" w:rsidRDefault="00AA72D7" w:rsidP="00AA72D7">
      <w:pPr>
        <w:tabs>
          <w:tab w:val="left" w:pos="6663"/>
        </w:tabs>
        <w:suppressAutoHyphens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1795272" cy="10515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_4c_ISM_AD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272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2D7" w:rsidRDefault="00AA72D7" w:rsidP="00BA061C">
      <w:pPr>
        <w:tabs>
          <w:tab w:val="left" w:pos="6663"/>
        </w:tabs>
        <w:suppressAutoHyphens/>
        <w:jc w:val="both"/>
        <w:rPr>
          <w:rFonts w:ascii="Arial" w:hAnsi="Arial" w:cs="Arial"/>
        </w:rPr>
      </w:pPr>
    </w:p>
    <w:p w:rsidR="0083142C" w:rsidRPr="005D4007" w:rsidRDefault="00025027" w:rsidP="00AA72D7">
      <w:pPr>
        <w:tabs>
          <w:tab w:val="left" w:pos="6663"/>
        </w:tabs>
        <w:suppressAutoHyphens/>
        <w:spacing w:line="360" w:lineRule="auto"/>
        <w:jc w:val="both"/>
        <w:rPr>
          <w:rFonts w:ascii="Arial" w:hAnsi="Arial" w:cs="Arial"/>
        </w:rPr>
      </w:pPr>
      <w:r w:rsidRPr="00E973F3">
        <w:rPr>
          <w:rFonts w:ascii="Arial" w:hAnsi="Arial" w:cs="Arial"/>
        </w:rPr>
        <w:t xml:space="preserve">ADD, </w:t>
      </w:r>
      <w:r w:rsidRPr="005D4007">
        <w:rPr>
          <w:rFonts w:ascii="Arial" w:hAnsi="Arial" w:cs="Arial"/>
        </w:rPr>
        <w:t>Referat 44</w:t>
      </w:r>
      <w:r w:rsidR="0083142C" w:rsidRPr="005D4007">
        <w:rPr>
          <w:rFonts w:ascii="Arial" w:hAnsi="Arial" w:cs="Arial"/>
        </w:rPr>
        <w:tab/>
      </w:r>
      <w:r w:rsidR="00637D51" w:rsidRPr="005D4007">
        <w:rPr>
          <w:rFonts w:ascii="Arial" w:hAnsi="Arial" w:cs="Arial"/>
        </w:rPr>
        <w:t>Trier</w:t>
      </w:r>
      <w:r w:rsidR="0083142C" w:rsidRPr="005D4007">
        <w:rPr>
          <w:rFonts w:ascii="Arial" w:hAnsi="Arial" w:cs="Arial"/>
        </w:rPr>
        <w:t xml:space="preserve">, </w:t>
      </w:r>
      <w:r w:rsidR="00BA40D0">
        <w:rPr>
          <w:rFonts w:ascii="Arial" w:hAnsi="Arial" w:cs="Arial"/>
        </w:rPr>
        <w:t>0</w:t>
      </w:r>
      <w:r w:rsidR="004131D1">
        <w:rPr>
          <w:rFonts w:ascii="Arial" w:hAnsi="Arial" w:cs="Arial"/>
        </w:rPr>
        <w:t>4</w:t>
      </w:r>
      <w:r w:rsidR="00BA40D0">
        <w:rPr>
          <w:rFonts w:ascii="Arial" w:hAnsi="Arial" w:cs="Arial"/>
        </w:rPr>
        <w:t>.09</w:t>
      </w:r>
      <w:r w:rsidR="00375473" w:rsidRPr="005D4007">
        <w:rPr>
          <w:rFonts w:ascii="Arial" w:hAnsi="Arial" w:cs="Arial"/>
        </w:rPr>
        <w:t>.201</w:t>
      </w:r>
      <w:r w:rsidR="005D4007" w:rsidRPr="005D4007">
        <w:rPr>
          <w:rFonts w:ascii="Arial" w:hAnsi="Arial" w:cs="Arial"/>
        </w:rPr>
        <w:t>9</w:t>
      </w:r>
    </w:p>
    <w:p w:rsidR="0083142C" w:rsidRPr="005D4007" w:rsidRDefault="00A21077" w:rsidP="00AA72D7">
      <w:p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81205</w:t>
      </w:r>
      <w:r w:rsidR="00375473" w:rsidRPr="005D4007">
        <w:rPr>
          <w:rFonts w:ascii="Arial" w:hAnsi="Arial" w:cs="Arial"/>
        </w:rPr>
        <w:t>-HA99.5 / 201</w:t>
      </w:r>
      <w:r w:rsidR="00033FBE">
        <w:rPr>
          <w:rFonts w:ascii="Arial" w:hAnsi="Arial" w:cs="Arial"/>
        </w:rPr>
        <w:t>9</w:t>
      </w:r>
    </w:p>
    <w:p w:rsidR="0083142C" w:rsidRPr="005D4007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83142C" w:rsidRPr="005D4007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83142C" w:rsidRPr="005D4007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BA40D0" w:rsidP="00AA72D7">
      <w:pPr>
        <w:suppressAutoHyphens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Vereinfachtes </w:t>
      </w:r>
      <w:r w:rsidR="00026066" w:rsidRPr="005D4007">
        <w:rPr>
          <w:rFonts w:ascii="Arial" w:hAnsi="Arial" w:cs="Arial"/>
          <w:b/>
        </w:rPr>
        <w:t xml:space="preserve">Flurbereinigungsverfahren </w:t>
      </w:r>
      <w:r w:rsidR="00A21077">
        <w:rPr>
          <w:rFonts w:ascii="Arial" w:hAnsi="Arial" w:cs="Arial"/>
          <w:b/>
        </w:rPr>
        <w:t>Mittel</w:t>
      </w:r>
      <w:r>
        <w:rPr>
          <w:rFonts w:ascii="Arial" w:hAnsi="Arial" w:cs="Arial"/>
          <w:b/>
        </w:rPr>
        <w:t>fischbach</w:t>
      </w:r>
      <w:r w:rsidR="00026066" w:rsidRPr="005D4007">
        <w:rPr>
          <w:rFonts w:ascii="Arial" w:hAnsi="Arial" w:cs="Arial"/>
          <w:b/>
        </w:rPr>
        <w:t xml:space="preserve"> (Az.: </w:t>
      </w:r>
      <w:r w:rsidR="00A21077">
        <w:rPr>
          <w:rFonts w:ascii="Arial" w:hAnsi="Arial" w:cs="Arial"/>
          <w:b/>
        </w:rPr>
        <w:t>81205</w:t>
      </w:r>
      <w:r w:rsidR="00026066" w:rsidRPr="005D4007">
        <w:rPr>
          <w:rFonts w:ascii="Arial" w:hAnsi="Arial" w:cs="Arial"/>
          <w:b/>
        </w:rPr>
        <w:t>)</w:t>
      </w: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  <w:b/>
          <w:bCs/>
        </w:rPr>
      </w:pPr>
      <w:r w:rsidRPr="000567DE">
        <w:rPr>
          <w:rFonts w:ascii="Arial" w:hAnsi="Arial" w:cs="Arial"/>
          <w:b/>
          <w:bCs/>
        </w:rPr>
        <w:t>- Feststellung der UVP-Pflicht –</w:t>
      </w:r>
    </w:p>
    <w:p w:rsidR="00025027" w:rsidRPr="000567DE" w:rsidRDefault="00025027" w:rsidP="00AA72D7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67DE">
        <w:rPr>
          <w:rFonts w:ascii="Arial" w:hAnsi="Arial" w:cs="Arial"/>
          <w:b/>
          <w:bCs/>
          <w:sz w:val="20"/>
          <w:szCs w:val="20"/>
        </w:rPr>
        <w:t xml:space="preserve">gemäß </w:t>
      </w:r>
      <w:r w:rsidRPr="000567DE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UVPG1"/>
            <w:enabled/>
            <w:calcOnExit w:val="0"/>
            <w:textInput>
              <w:default w:val="UVPG"/>
            </w:textInput>
          </w:ffData>
        </w:fldChar>
      </w:r>
      <w:bookmarkStart w:id="1" w:name="UVPG1"/>
      <w:r w:rsidRPr="000567DE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0567DE">
        <w:rPr>
          <w:rFonts w:ascii="Arial" w:hAnsi="Arial" w:cs="Arial"/>
          <w:b/>
          <w:bCs/>
          <w:sz w:val="20"/>
          <w:szCs w:val="20"/>
        </w:rPr>
      </w:r>
      <w:r w:rsidRPr="000567DE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0567DE">
        <w:rPr>
          <w:rFonts w:ascii="Arial" w:hAnsi="Arial" w:cs="Arial"/>
          <w:b/>
          <w:bCs/>
          <w:noProof/>
          <w:sz w:val="20"/>
          <w:szCs w:val="20"/>
        </w:rPr>
        <w:t>UVPG</w:t>
      </w:r>
      <w:r w:rsidRPr="000567DE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025027" w:rsidP="00AA72D7">
      <w:pPr>
        <w:pStyle w:val="Textkrper2"/>
        <w:suppressAutoHyphens/>
        <w:spacing w:line="360" w:lineRule="auto"/>
        <w:jc w:val="both"/>
        <w:rPr>
          <w:rFonts w:cs="Arial"/>
        </w:rPr>
      </w:pPr>
      <w:r w:rsidRPr="000567DE">
        <w:rPr>
          <w:rFonts w:cs="Arial"/>
        </w:rPr>
        <w:t xml:space="preserve">Bekanntgabe gemäß § 5 Abs. 2 Satz 2 UVPG </w:t>
      </w:r>
      <w:r w:rsidR="00C6200F" w:rsidRPr="000567DE">
        <w:rPr>
          <w:rFonts w:cs="Arial"/>
        </w:rPr>
        <w:t>über das Ergebnis</w:t>
      </w:r>
      <w:r w:rsidRPr="000567DE">
        <w:rPr>
          <w:rFonts w:cs="Arial"/>
        </w:rPr>
        <w:t xml:space="preserve"> der Vorprüfung des Einzelfalls nach § 7 UVPG</w:t>
      </w:r>
    </w:p>
    <w:p w:rsidR="0083142C" w:rsidRPr="000567DE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In dem </w:t>
      </w:r>
      <w:r w:rsidR="00AF1EAA" w:rsidRPr="000567DE">
        <w:rPr>
          <w:rFonts w:ascii="Arial" w:hAnsi="Arial" w:cs="Arial"/>
        </w:rPr>
        <w:t>Vereinfachten Flurbereinigungsv</w:t>
      </w:r>
      <w:r w:rsidRPr="000567DE">
        <w:rPr>
          <w:rFonts w:ascii="Arial" w:hAnsi="Arial" w:cs="Arial"/>
        </w:rPr>
        <w:t xml:space="preserve">erfahren </w:t>
      </w:r>
      <w:r w:rsidR="00A21077">
        <w:rPr>
          <w:rFonts w:ascii="Arial" w:hAnsi="Arial" w:cs="Arial"/>
        </w:rPr>
        <w:t>Mittel</w:t>
      </w:r>
      <w:r w:rsidR="00BA40D0">
        <w:rPr>
          <w:rFonts w:ascii="Arial" w:hAnsi="Arial" w:cs="Arial"/>
        </w:rPr>
        <w:t>fischbach</w:t>
      </w:r>
      <w:r w:rsidRPr="000567DE">
        <w:rPr>
          <w:rFonts w:ascii="Arial" w:hAnsi="Arial" w:cs="Arial"/>
        </w:rPr>
        <w:t xml:space="preserve"> ist der Bau gemeinschaftlicher und öffentlicher Anlagen im Sinne des Flurbereinigungsgesetzes vorgesehen.</w:t>
      </w: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5D4007" w:rsidRDefault="00796E7D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Für das Vorhaben </w:t>
      </w:r>
      <w:r w:rsidR="005643F6" w:rsidRPr="000567DE">
        <w:rPr>
          <w:rFonts w:ascii="Arial" w:hAnsi="Arial" w:cs="Arial"/>
        </w:rPr>
        <w:t>ist</w:t>
      </w:r>
      <w:r w:rsidRPr="000567DE">
        <w:rPr>
          <w:rFonts w:ascii="Arial" w:hAnsi="Arial" w:cs="Arial"/>
        </w:rPr>
        <w:t xml:space="preserve"> nach § 7 Abs. 1 des Gesetzes über die Umweltverträglich</w:t>
      </w:r>
      <w:r w:rsidR="00BA40D0">
        <w:rPr>
          <w:rFonts w:ascii="Arial" w:hAnsi="Arial" w:cs="Arial"/>
        </w:rPr>
        <w:t>-</w:t>
      </w:r>
      <w:r w:rsidRPr="000567DE">
        <w:rPr>
          <w:rFonts w:ascii="Arial" w:hAnsi="Arial" w:cs="Arial"/>
        </w:rPr>
        <w:t>keitsprüfung (UVPG) in der Fassung der Bekanntmachung vom 24.02.2010 (</w:t>
      </w:r>
      <w:r w:rsidRPr="005D4007">
        <w:rPr>
          <w:rFonts w:ascii="Arial" w:hAnsi="Arial" w:cs="Arial"/>
        </w:rPr>
        <w:t xml:space="preserve">BGBl. I S. 94), </w:t>
      </w:r>
      <w:r w:rsidR="00517316" w:rsidRPr="005D4007">
        <w:rPr>
          <w:rFonts w:ascii="Arial" w:hAnsi="Arial" w:cs="Arial"/>
        </w:rPr>
        <w:t xml:space="preserve">zuletzt geändert durch Artikel </w:t>
      </w:r>
      <w:r w:rsidR="006B664B">
        <w:rPr>
          <w:rFonts w:ascii="Arial" w:hAnsi="Arial" w:cs="Arial"/>
        </w:rPr>
        <w:t>22</w:t>
      </w:r>
      <w:r w:rsidR="00517316" w:rsidRPr="005D4007">
        <w:rPr>
          <w:rFonts w:ascii="Arial" w:hAnsi="Arial" w:cs="Arial"/>
        </w:rPr>
        <w:t xml:space="preserve"> des Gesetzes vom </w:t>
      </w:r>
      <w:r w:rsidR="006B664B">
        <w:rPr>
          <w:rFonts w:ascii="Arial" w:hAnsi="Arial" w:cs="Arial"/>
        </w:rPr>
        <w:t>13</w:t>
      </w:r>
      <w:r w:rsidR="00B95A93">
        <w:rPr>
          <w:rFonts w:ascii="Arial" w:hAnsi="Arial" w:cs="Arial"/>
        </w:rPr>
        <w:t>.</w:t>
      </w:r>
      <w:r w:rsidR="00BA40D0">
        <w:rPr>
          <w:rFonts w:ascii="Arial" w:hAnsi="Arial" w:cs="Arial"/>
        </w:rPr>
        <w:t>05.</w:t>
      </w:r>
      <w:r w:rsidR="00517316" w:rsidRPr="005D4007">
        <w:rPr>
          <w:rFonts w:ascii="Arial" w:hAnsi="Arial" w:cs="Arial"/>
        </w:rPr>
        <w:t>201</w:t>
      </w:r>
      <w:r w:rsidR="006B664B">
        <w:rPr>
          <w:rFonts w:ascii="Arial" w:hAnsi="Arial" w:cs="Arial"/>
        </w:rPr>
        <w:t>9</w:t>
      </w:r>
      <w:r w:rsidR="00517316" w:rsidRPr="005D4007">
        <w:rPr>
          <w:rFonts w:ascii="Arial" w:hAnsi="Arial" w:cs="Arial"/>
        </w:rPr>
        <w:t xml:space="preserve"> (BGBl. I S. </w:t>
      </w:r>
      <w:r w:rsidR="006B664B">
        <w:rPr>
          <w:rFonts w:ascii="Arial" w:hAnsi="Arial" w:cs="Arial"/>
        </w:rPr>
        <w:t>706</w:t>
      </w:r>
      <w:r w:rsidR="00517316" w:rsidRPr="005D4007">
        <w:rPr>
          <w:rFonts w:ascii="Arial" w:hAnsi="Arial" w:cs="Arial"/>
        </w:rPr>
        <w:t>), zu prüfen, ob die möglichen Umweltauswirkungen des Vorhabens die Durchführung einer Umweltverträglichkeitsprüfung erfordern.</w:t>
      </w:r>
    </w:p>
    <w:p w:rsidR="00796E7D" w:rsidRPr="005D4007" w:rsidRDefault="00796E7D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E517E7">
        <w:rPr>
          <w:rFonts w:ascii="Arial" w:hAnsi="Arial" w:cs="Arial"/>
        </w:rPr>
        <w:t>Diese Vorpr</w:t>
      </w:r>
      <w:r w:rsidR="005643F6" w:rsidRPr="00E517E7">
        <w:rPr>
          <w:rFonts w:ascii="Arial" w:hAnsi="Arial" w:cs="Arial"/>
        </w:rPr>
        <w:t xml:space="preserve">üfung des Einzelfalls ist am </w:t>
      </w:r>
      <w:r w:rsidR="00BA40D0">
        <w:rPr>
          <w:rFonts w:ascii="Arial" w:hAnsi="Arial" w:cs="Arial"/>
        </w:rPr>
        <w:t>03.09</w:t>
      </w:r>
      <w:r w:rsidR="00375473" w:rsidRPr="00E517E7">
        <w:rPr>
          <w:rFonts w:ascii="Arial" w:hAnsi="Arial" w:cs="Arial"/>
        </w:rPr>
        <w:t>.201</w:t>
      </w:r>
      <w:r w:rsidR="005D4007" w:rsidRPr="00E517E7">
        <w:rPr>
          <w:rFonts w:ascii="Arial" w:hAnsi="Arial" w:cs="Arial"/>
        </w:rPr>
        <w:t>9</w:t>
      </w:r>
      <w:r w:rsidRPr="00E517E7">
        <w:rPr>
          <w:rFonts w:ascii="Arial" w:hAnsi="Arial" w:cs="Arial"/>
        </w:rPr>
        <w:t xml:space="preserve"> erfolgt, </w:t>
      </w:r>
      <w:r w:rsidR="00EB7C25" w:rsidRPr="00E517E7">
        <w:rPr>
          <w:rFonts w:ascii="Arial" w:hAnsi="Arial" w:cs="Arial"/>
        </w:rPr>
        <w:t xml:space="preserve">die Unterlagen sind am </w:t>
      </w:r>
      <w:r w:rsidR="00BA40D0">
        <w:rPr>
          <w:rFonts w:ascii="Arial" w:hAnsi="Arial" w:cs="Arial"/>
        </w:rPr>
        <w:t>19.08</w:t>
      </w:r>
      <w:r w:rsidR="00375473" w:rsidRPr="00E517E7">
        <w:rPr>
          <w:rFonts w:ascii="Arial" w:hAnsi="Arial" w:cs="Arial"/>
        </w:rPr>
        <w:t>.201</w:t>
      </w:r>
      <w:r w:rsidR="005D4007" w:rsidRPr="00E517E7">
        <w:rPr>
          <w:rFonts w:ascii="Arial" w:hAnsi="Arial" w:cs="Arial"/>
        </w:rPr>
        <w:t>9</w:t>
      </w:r>
      <w:r w:rsidR="00EB7C25" w:rsidRPr="00E517E7">
        <w:rPr>
          <w:rFonts w:ascii="Arial" w:hAnsi="Arial" w:cs="Arial"/>
        </w:rPr>
        <w:t xml:space="preserve"> eingegangen</w:t>
      </w:r>
      <w:r w:rsidR="00EB7C25" w:rsidRPr="005D4007">
        <w:rPr>
          <w:rFonts w:ascii="Arial" w:hAnsi="Arial" w:cs="Arial"/>
        </w:rPr>
        <w:t>.</w:t>
      </w: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Das Vorhaben wird nach Einschätzung der </w:t>
      </w:r>
      <w:r w:rsidR="00796E7D" w:rsidRPr="000567DE">
        <w:rPr>
          <w:rFonts w:ascii="Arial" w:hAnsi="Arial" w:cs="Arial"/>
        </w:rPr>
        <w:t>Aufsichts- und Dienstleistungsdirektion</w:t>
      </w:r>
      <w:r w:rsidRPr="000567DE">
        <w:rPr>
          <w:rFonts w:ascii="Arial" w:hAnsi="Arial" w:cs="Arial"/>
        </w:rPr>
        <w:t xml:space="preserve"> aufgrund überschlägiger Prüfung unter Berücksichtigung der in der Anlage 3 UVPG aufgeführten Kriterien keine erheblichen nachteiligen Umweltauswirkungen haben, die nach § 25 UVPG zu berücksichtigen wären. </w:t>
      </w: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lastRenderedPageBreak/>
        <w:t xml:space="preserve">Es besteht daher keine Verpflichtung zur Durchführung einer Umweltverträglichkeitsprüfung. </w:t>
      </w: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EB7C25" w:rsidRPr="000567DE" w:rsidRDefault="00EB7C25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>Diese Feststellung wird wie folgt begründet:</w:t>
      </w:r>
    </w:p>
    <w:p w:rsidR="00EB7C25" w:rsidRDefault="00EB7C25" w:rsidP="00AA72D7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Das </w:t>
      </w:r>
      <w:r w:rsidRPr="00CC1F54">
        <w:rPr>
          <w:rFonts w:ascii="Arial" w:hAnsi="Arial" w:cs="Arial"/>
        </w:rPr>
        <w:t xml:space="preserve">Flurbereinigungsgebiet umfasst </w:t>
      </w:r>
      <w:r w:rsidR="00A21077">
        <w:rPr>
          <w:rFonts w:ascii="Arial" w:hAnsi="Arial" w:cs="Arial"/>
        </w:rPr>
        <w:t>180</w:t>
      </w:r>
      <w:r w:rsidRPr="00CC1F54">
        <w:rPr>
          <w:rFonts w:ascii="Arial" w:hAnsi="Arial" w:cs="Arial"/>
        </w:rPr>
        <w:t xml:space="preserve"> ha. Der Flächenumfang der baulichen Maßnahmen (Wegebau</w:t>
      </w:r>
      <w:r w:rsidR="00E80A83" w:rsidRPr="00CC1F54">
        <w:rPr>
          <w:rFonts w:ascii="Arial" w:hAnsi="Arial" w:cs="Arial"/>
        </w:rPr>
        <w:t xml:space="preserve">, </w:t>
      </w:r>
      <w:r w:rsidR="00783B3F" w:rsidRPr="00CC1F54">
        <w:rPr>
          <w:rFonts w:ascii="Arial" w:hAnsi="Arial" w:cs="Arial"/>
        </w:rPr>
        <w:t>wasserwirtschaftliche Maßnahmen</w:t>
      </w:r>
      <w:r w:rsidR="0073395F">
        <w:rPr>
          <w:rFonts w:ascii="Arial" w:hAnsi="Arial" w:cs="Arial"/>
        </w:rPr>
        <w:t>, Weger</w:t>
      </w:r>
      <w:r w:rsidR="00BA40D0">
        <w:rPr>
          <w:rFonts w:ascii="Arial" w:hAnsi="Arial" w:cs="Arial"/>
        </w:rPr>
        <w:t>ekulti</w:t>
      </w:r>
      <w:r w:rsidR="0073395F">
        <w:rPr>
          <w:rFonts w:ascii="Arial" w:hAnsi="Arial" w:cs="Arial"/>
        </w:rPr>
        <w:t>-</w:t>
      </w:r>
      <w:r w:rsidR="00BA40D0">
        <w:rPr>
          <w:rFonts w:ascii="Arial" w:hAnsi="Arial" w:cs="Arial"/>
        </w:rPr>
        <w:t>vierungen</w:t>
      </w:r>
      <w:r w:rsidRPr="00CC1F54">
        <w:rPr>
          <w:rFonts w:ascii="Arial" w:hAnsi="Arial" w:cs="Arial"/>
        </w:rPr>
        <w:t xml:space="preserve">) beträgt rd. </w:t>
      </w:r>
      <w:r w:rsidR="00A21077">
        <w:rPr>
          <w:rFonts w:ascii="Arial" w:hAnsi="Arial" w:cs="Arial"/>
        </w:rPr>
        <w:t>1,41</w:t>
      </w:r>
      <w:r w:rsidRPr="00CC1F54">
        <w:rPr>
          <w:rFonts w:ascii="Arial" w:hAnsi="Arial" w:cs="Arial"/>
        </w:rPr>
        <w:t xml:space="preserve"> ha, die landespflegerischen</w:t>
      </w:r>
      <w:r w:rsidR="00E80A83" w:rsidRPr="00CC1F54">
        <w:rPr>
          <w:rFonts w:ascii="Arial" w:hAnsi="Arial" w:cs="Arial"/>
        </w:rPr>
        <w:t xml:space="preserve"> Maßnahmen</w:t>
      </w:r>
      <w:r w:rsidRPr="00CC1F54">
        <w:rPr>
          <w:rFonts w:ascii="Arial" w:hAnsi="Arial" w:cs="Arial"/>
        </w:rPr>
        <w:t xml:space="preserve"> umfassen rd. </w:t>
      </w:r>
      <w:r w:rsidR="00A21077">
        <w:rPr>
          <w:rFonts w:ascii="Arial" w:hAnsi="Arial" w:cs="Arial"/>
        </w:rPr>
        <w:t>0,91</w:t>
      </w:r>
      <w:r w:rsidRPr="00CC1F54">
        <w:rPr>
          <w:rFonts w:ascii="Arial" w:hAnsi="Arial" w:cs="Arial"/>
        </w:rPr>
        <w:t xml:space="preserve"> ha (</w:t>
      </w:r>
      <w:r w:rsidR="00BA40D0">
        <w:rPr>
          <w:rFonts w:ascii="Arial" w:hAnsi="Arial" w:cs="Arial"/>
        </w:rPr>
        <w:t>Anlage Gras-</w:t>
      </w:r>
      <w:r w:rsidR="0073395F">
        <w:rPr>
          <w:rFonts w:ascii="Arial" w:hAnsi="Arial" w:cs="Arial"/>
        </w:rPr>
        <w:t xml:space="preserve"> </w:t>
      </w:r>
      <w:r w:rsidR="00BA40D0">
        <w:rPr>
          <w:rFonts w:ascii="Arial" w:hAnsi="Arial" w:cs="Arial"/>
        </w:rPr>
        <w:t xml:space="preserve">/ Krautstreifen, Bepflanzung, </w:t>
      </w:r>
      <w:r w:rsidR="00A21077">
        <w:rPr>
          <w:rFonts w:ascii="Arial" w:hAnsi="Arial" w:cs="Arial"/>
        </w:rPr>
        <w:t>Blühstreifen</w:t>
      </w:r>
      <w:r w:rsidRPr="00CC1F54">
        <w:rPr>
          <w:rFonts w:ascii="Arial" w:hAnsi="Arial" w:cs="Arial"/>
        </w:rPr>
        <w:t>)</w:t>
      </w:r>
      <w:r w:rsidR="00C06D8C" w:rsidRPr="00CC1F54">
        <w:rPr>
          <w:rFonts w:ascii="Arial" w:hAnsi="Arial" w:cs="Arial"/>
        </w:rPr>
        <w:t xml:space="preserve"> </w:t>
      </w:r>
      <w:r w:rsidR="00BA40D0">
        <w:rPr>
          <w:rFonts w:ascii="Arial" w:hAnsi="Arial" w:cs="Arial"/>
        </w:rPr>
        <w:t xml:space="preserve">sowie </w:t>
      </w:r>
      <w:r w:rsidR="00F63D9D">
        <w:rPr>
          <w:rFonts w:ascii="Arial" w:hAnsi="Arial" w:cs="Arial"/>
        </w:rPr>
        <w:t xml:space="preserve">rd. </w:t>
      </w:r>
      <w:r w:rsidR="00A21077">
        <w:rPr>
          <w:rFonts w:ascii="Arial" w:hAnsi="Arial" w:cs="Arial"/>
        </w:rPr>
        <w:t>0,14</w:t>
      </w:r>
      <w:r w:rsidR="00BA40D0">
        <w:rPr>
          <w:rFonts w:ascii="Arial" w:hAnsi="Arial" w:cs="Arial"/>
        </w:rPr>
        <w:t xml:space="preserve"> ha  Flächenbereitstellung für Ausgleichsmaßnahmen Dritter</w:t>
      </w:r>
      <w:r w:rsidR="00BA40D0" w:rsidRPr="00BA40D0">
        <w:rPr>
          <w:rFonts w:ascii="Arial" w:hAnsi="Arial" w:cs="Arial"/>
        </w:rPr>
        <w:t xml:space="preserve"> (1.1, 1.3 Anlage 3 UVPG)</w:t>
      </w:r>
      <w:r w:rsidR="00A26F10" w:rsidRPr="000567DE">
        <w:rPr>
          <w:rFonts w:ascii="Arial" w:hAnsi="Arial" w:cs="Arial"/>
        </w:rPr>
        <w:t>.</w:t>
      </w:r>
    </w:p>
    <w:p w:rsidR="00AA72D7" w:rsidRPr="000567DE" w:rsidRDefault="00AA72D7" w:rsidP="00AA72D7">
      <w:pPr>
        <w:pStyle w:val="Listenabsatz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EB7C25" w:rsidRDefault="00EB7C25" w:rsidP="00AA72D7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Ein Zusammenwirken mit anderen bestehenden oder zugelassenen Vorhaben und Tätigkeiten ist nicht zu erwarten (1.2, 3.6 Anlage 3 UVPG). </w:t>
      </w:r>
    </w:p>
    <w:p w:rsidR="00AA72D7" w:rsidRPr="00243870" w:rsidRDefault="00AA72D7" w:rsidP="00243870">
      <w:pPr>
        <w:suppressAutoHyphens/>
        <w:spacing w:line="360" w:lineRule="auto"/>
        <w:jc w:val="both"/>
        <w:rPr>
          <w:rFonts w:ascii="Arial" w:hAnsi="Arial" w:cs="Arial"/>
        </w:rPr>
      </w:pPr>
    </w:p>
    <w:p w:rsidR="001F2876" w:rsidRDefault="00EB7C25" w:rsidP="00AA72D7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>Risiken für die Umwelt oder die</w:t>
      </w:r>
      <w:r w:rsidR="00E80A83" w:rsidRPr="000567DE">
        <w:rPr>
          <w:rFonts w:ascii="Arial" w:hAnsi="Arial" w:cs="Arial"/>
        </w:rPr>
        <w:t xml:space="preserve"> menschliche</w:t>
      </w:r>
      <w:r w:rsidRPr="000567DE">
        <w:rPr>
          <w:rFonts w:ascii="Arial" w:hAnsi="Arial" w:cs="Arial"/>
        </w:rPr>
        <w:t xml:space="preserve"> Gesundheit durch die Erzeugung von Abfällen, Umweltverschmutzung und Belästigungen, verwendete Stoffe und Technologien sowie aufgrund von Störfällen, Katastrophen oder Unfällen sind nicht gegeben (1.4 bis 1.7 Anlage 3 UVPG).</w:t>
      </w:r>
    </w:p>
    <w:p w:rsidR="00AA72D7" w:rsidRPr="000567DE" w:rsidRDefault="00AA72D7" w:rsidP="00AA72D7">
      <w:pPr>
        <w:pStyle w:val="Listenabsatz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AA72D7" w:rsidRPr="0039061A" w:rsidRDefault="001F2876" w:rsidP="0039061A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>Bestehende Nutzungen</w:t>
      </w:r>
      <w:r w:rsidR="00E80A83" w:rsidRPr="000567DE">
        <w:rPr>
          <w:rFonts w:ascii="Arial" w:hAnsi="Arial" w:cs="Arial"/>
        </w:rPr>
        <w:t xml:space="preserve"> und </w:t>
      </w:r>
      <w:r w:rsidRPr="000567DE">
        <w:rPr>
          <w:rFonts w:ascii="Arial" w:hAnsi="Arial" w:cs="Arial"/>
        </w:rPr>
        <w:t xml:space="preserve">die </w:t>
      </w:r>
      <w:r w:rsidR="00E80A83" w:rsidRPr="000567DE">
        <w:rPr>
          <w:rFonts w:ascii="Arial" w:hAnsi="Arial" w:cs="Arial"/>
        </w:rPr>
        <w:t>ökologische Empfindlichkeit des Gebietes werden</w:t>
      </w:r>
      <w:r w:rsidR="00EB7C25" w:rsidRPr="000567DE">
        <w:rPr>
          <w:rFonts w:ascii="Arial" w:hAnsi="Arial" w:cs="Arial"/>
        </w:rPr>
        <w:t xml:space="preserve"> durch Auswirkungen des Vorhabens nicht </w:t>
      </w:r>
      <w:r w:rsidR="00E80A83" w:rsidRPr="000567DE">
        <w:rPr>
          <w:rFonts w:ascii="Arial" w:hAnsi="Arial" w:cs="Arial"/>
        </w:rPr>
        <w:t>beeinträchtigt</w:t>
      </w:r>
      <w:r w:rsidR="00EB7C25" w:rsidRPr="000567DE">
        <w:rPr>
          <w:rFonts w:ascii="Arial" w:hAnsi="Arial" w:cs="Arial"/>
        </w:rPr>
        <w:t>. Die Maßnahmen zur Erschließung, zur Biotopvernetzung und Aufwertung des Landschaftsbildes verbessern die Nutzungsfähigkeit des Gebietes und die Eignung für landschaftsgebundene Erholung (2.1 Anlage 3 UVPG).</w:t>
      </w:r>
    </w:p>
    <w:p w:rsidR="00AA72D7" w:rsidRPr="000567DE" w:rsidRDefault="00AA72D7" w:rsidP="00AA72D7">
      <w:pPr>
        <w:pStyle w:val="Listenabsatz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EB7C25" w:rsidRDefault="00EB7C25" w:rsidP="00F63D9D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Reichtum, Verfügbarkeit, Qualität und Regenerationsfähigkeit der natürlichen </w:t>
      </w:r>
      <w:r w:rsidRPr="00A2181C">
        <w:rPr>
          <w:rFonts w:ascii="Arial" w:hAnsi="Arial" w:cs="Arial"/>
        </w:rPr>
        <w:t>Ressourcen des Gebietes werden durch das Vorhabe</w:t>
      </w:r>
      <w:r w:rsidR="00A2181C">
        <w:rPr>
          <w:rFonts w:ascii="Arial" w:hAnsi="Arial" w:cs="Arial"/>
        </w:rPr>
        <w:t xml:space="preserve">n qualitativ bewahrt. Durch </w:t>
      </w:r>
      <w:r w:rsidR="00B35AC9">
        <w:rPr>
          <w:rFonts w:ascii="Arial" w:hAnsi="Arial" w:cs="Arial"/>
        </w:rPr>
        <w:t xml:space="preserve">Ausbau </w:t>
      </w:r>
      <w:r w:rsidR="0073395F">
        <w:rPr>
          <w:rFonts w:ascii="Arial" w:hAnsi="Arial" w:cs="Arial"/>
        </w:rPr>
        <w:t>von</w:t>
      </w:r>
      <w:r w:rsidR="00F63D9D">
        <w:rPr>
          <w:rFonts w:ascii="Arial" w:hAnsi="Arial" w:cs="Arial"/>
        </w:rPr>
        <w:t xml:space="preserve"> Bitumenwege</w:t>
      </w:r>
      <w:r w:rsidR="0073395F">
        <w:rPr>
          <w:rFonts w:ascii="Arial" w:hAnsi="Arial" w:cs="Arial"/>
        </w:rPr>
        <w:t>n (ca. 845</w:t>
      </w:r>
      <w:r w:rsidR="00B35AC9">
        <w:rPr>
          <w:rFonts w:ascii="Arial" w:hAnsi="Arial" w:cs="Arial"/>
        </w:rPr>
        <w:t xml:space="preserve"> lfdm.), </w:t>
      </w:r>
      <w:r w:rsidR="003E18E8">
        <w:rPr>
          <w:rFonts w:ascii="Arial" w:hAnsi="Arial" w:cs="Arial"/>
        </w:rPr>
        <w:t xml:space="preserve">Bau von </w:t>
      </w:r>
      <w:r w:rsidR="00F63D9D">
        <w:rPr>
          <w:rFonts w:ascii="Arial" w:hAnsi="Arial" w:cs="Arial"/>
        </w:rPr>
        <w:t>Schotter</w:t>
      </w:r>
      <w:r w:rsidR="0073395F">
        <w:rPr>
          <w:rFonts w:ascii="Arial" w:hAnsi="Arial" w:cs="Arial"/>
        </w:rPr>
        <w:t xml:space="preserve">wegen (ca. </w:t>
      </w:r>
      <w:r w:rsidR="007A4BD4">
        <w:rPr>
          <w:rFonts w:ascii="Arial" w:hAnsi="Arial" w:cs="Arial"/>
        </w:rPr>
        <w:t>8</w:t>
      </w:r>
      <w:r w:rsidR="0073395F">
        <w:rPr>
          <w:rFonts w:ascii="Arial" w:hAnsi="Arial" w:cs="Arial"/>
        </w:rPr>
        <w:t>75</w:t>
      </w:r>
      <w:r w:rsidR="00B35AC9">
        <w:rPr>
          <w:rFonts w:ascii="Arial" w:hAnsi="Arial" w:cs="Arial"/>
        </w:rPr>
        <w:t xml:space="preserve"> lfdm.), </w:t>
      </w:r>
      <w:r w:rsidR="0073395F">
        <w:rPr>
          <w:rFonts w:ascii="Arial" w:hAnsi="Arial" w:cs="Arial"/>
        </w:rPr>
        <w:t>Erneuerung von Rohrdurchlässen, Ausbau</w:t>
      </w:r>
      <w:r w:rsidR="004131D1">
        <w:rPr>
          <w:rFonts w:ascii="Arial" w:hAnsi="Arial" w:cs="Arial"/>
        </w:rPr>
        <w:t xml:space="preserve"> von </w:t>
      </w:r>
      <w:r w:rsidR="0073395F">
        <w:rPr>
          <w:rFonts w:ascii="Arial" w:hAnsi="Arial" w:cs="Arial"/>
        </w:rPr>
        <w:t xml:space="preserve">Wegeseitengräben </w:t>
      </w:r>
      <w:r w:rsidR="004131D1">
        <w:rPr>
          <w:rFonts w:ascii="Arial" w:hAnsi="Arial" w:cs="Arial"/>
        </w:rPr>
        <w:t xml:space="preserve">sowie Rekultivierung von Wegen </w:t>
      </w:r>
      <w:r w:rsidRPr="000567DE">
        <w:rPr>
          <w:rFonts w:ascii="Arial" w:hAnsi="Arial" w:cs="Arial"/>
        </w:rPr>
        <w:t xml:space="preserve">ergeben sich Auswirkungen auf die Schutzgüter Fläche, Tiere, Pflanzen und biologische Vielfalt, Boden, Wasser und Landschaft. Aufgrund des geringen Ausmaßes der Auswirkungen sowie von Vermeidungsmaßnahmen und Kompensationsmaßnahmen </w:t>
      </w:r>
      <w:r w:rsidR="00AB04A6" w:rsidRPr="000567DE">
        <w:rPr>
          <w:rFonts w:ascii="Arial" w:hAnsi="Arial" w:cs="Arial"/>
        </w:rPr>
        <w:t>(</w:t>
      </w:r>
      <w:r w:rsidR="009C6E51">
        <w:rPr>
          <w:rFonts w:ascii="Arial" w:hAnsi="Arial" w:cs="Arial"/>
        </w:rPr>
        <w:t xml:space="preserve">Neuanlage von Erdwegen, </w:t>
      </w:r>
      <w:r w:rsidR="00F63D9D" w:rsidRPr="00F63D9D">
        <w:rPr>
          <w:rFonts w:ascii="Arial" w:hAnsi="Arial" w:cs="Arial"/>
        </w:rPr>
        <w:t>Gras- und Kraut</w:t>
      </w:r>
      <w:r w:rsidR="0039061A">
        <w:rPr>
          <w:rFonts w:ascii="Arial" w:hAnsi="Arial" w:cs="Arial"/>
        </w:rPr>
        <w:t>streifen</w:t>
      </w:r>
      <w:r w:rsidR="0073395F">
        <w:rPr>
          <w:rFonts w:ascii="Arial" w:hAnsi="Arial" w:cs="Arial"/>
        </w:rPr>
        <w:t xml:space="preserve"> sowie ein</w:t>
      </w:r>
      <w:r w:rsidR="00F5285F">
        <w:rPr>
          <w:rFonts w:ascii="Arial" w:hAnsi="Arial" w:cs="Arial"/>
        </w:rPr>
        <w:t>er Böschungshecke</w:t>
      </w:r>
      <w:r w:rsidR="0039061A">
        <w:rPr>
          <w:rFonts w:ascii="Arial" w:hAnsi="Arial" w:cs="Arial"/>
        </w:rPr>
        <w:t>)</w:t>
      </w:r>
      <w:r w:rsidR="00F63D9D" w:rsidRPr="00F63D9D">
        <w:rPr>
          <w:rFonts w:ascii="Arial" w:hAnsi="Arial" w:cs="Arial"/>
        </w:rPr>
        <w:t xml:space="preserve"> </w:t>
      </w:r>
      <w:r w:rsidRPr="00E517E7">
        <w:rPr>
          <w:rFonts w:ascii="Arial" w:hAnsi="Arial" w:cs="Arial"/>
        </w:rPr>
        <w:t>sind</w:t>
      </w:r>
      <w:r w:rsidRPr="000567DE">
        <w:rPr>
          <w:rFonts w:ascii="Arial" w:hAnsi="Arial" w:cs="Arial"/>
        </w:rPr>
        <w:t xml:space="preserve"> diese nicht als erheblich einzustufen. Eine </w:t>
      </w:r>
      <w:r w:rsidRPr="00E517E7">
        <w:rPr>
          <w:rFonts w:ascii="Arial" w:hAnsi="Arial" w:cs="Arial"/>
        </w:rPr>
        <w:t xml:space="preserve">besondere Schwere oder Komplexität der </w:t>
      </w:r>
      <w:r w:rsidRPr="00E517E7">
        <w:rPr>
          <w:rFonts w:ascii="Arial" w:hAnsi="Arial" w:cs="Arial"/>
        </w:rPr>
        <w:lastRenderedPageBreak/>
        <w:t>Auswirkungen sowie ein grenzüberschreitender Charakter können ausgeschlossen werden. (Nr. 2.2, 3.1 bis 3.5, 3.7 Anlage 3 UVPG)</w:t>
      </w:r>
    </w:p>
    <w:p w:rsidR="00AA72D7" w:rsidRPr="00E517E7" w:rsidRDefault="00AA72D7" w:rsidP="00AA72D7">
      <w:pPr>
        <w:pStyle w:val="Listenabsatz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39061A" w:rsidRPr="0039061A" w:rsidRDefault="00EB7C25" w:rsidP="0039061A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E517E7">
        <w:rPr>
          <w:rFonts w:ascii="Arial" w:hAnsi="Arial" w:cs="Arial"/>
        </w:rPr>
        <w:t xml:space="preserve">Durch das Vorhaben sind </w:t>
      </w:r>
      <w:r w:rsidR="0039061A">
        <w:rPr>
          <w:rFonts w:ascii="Arial" w:hAnsi="Arial" w:cs="Arial"/>
        </w:rPr>
        <w:t>folgende</w:t>
      </w:r>
      <w:r w:rsidRPr="00E517E7">
        <w:rPr>
          <w:rFonts w:ascii="Arial" w:hAnsi="Arial" w:cs="Arial"/>
        </w:rPr>
        <w:t xml:space="preserve"> Schutzgebiete</w:t>
      </w:r>
      <w:r w:rsidR="00D97F9D" w:rsidRPr="00E517E7">
        <w:rPr>
          <w:rFonts w:ascii="Arial" w:hAnsi="Arial" w:cs="Arial"/>
        </w:rPr>
        <w:t>, geschützte B</w:t>
      </w:r>
      <w:r w:rsidR="000567DE" w:rsidRPr="00E517E7">
        <w:rPr>
          <w:rFonts w:ascii="Arial" w:hAnsi="Arial" w:cs="Arial"/>
        </w:rPr>
        <w:t>iotope oder sonstige Schutzobjekte</w:t>
      </w:r>
      <w:r w:rsidRPr="00E517E7">
        <w:rPr>
          <w:rFonts w:ascii="Arial" w:hAnsi="Arial" w:cs="Arial"/>
        </w:rPr>
        <w:t xml:space="preserve"> betroffen (Nr. </w:t>
      </w:r>
      <w:r w:rsidR="00E517E7" w:rsidRPr="00E517E7">
        <w:rPr>
          <w:rFonts w:ascii="Arial" w:hAnsi="Arial" w:cs="Arial"/>
        </w:rPr>
        <w:t>2.3.1 bis 2.3.11 Anlage 3 UVPG)</w:t>
      </w:r>
      <w:r w:rsidR="0039061A">
        <w:rPr>
          <w:rFonts w:ascii="Arial" w:hAnsi="Arial" w:cs="Arial"/>
        </w:rPr>
        <w:t>:</w:t>
      </w:r>
    </w:p>
    <w:p w:rsidR="00EB7C25" w:rsidRDefault="0039061A" w:rsidP="0039061A">
      <w:pPr>
        <w:pStyle w:val="Listenabsatz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Naturpark</w:t>
      </w:r>
      <w:r w:rsidRPr="0039061A">
        <w:rPr>
          <w:rFonts w:ascii="Arial" w:hAnsi="Arial" w:cs="Arial"/>
        </w:rPr>
        <w:t xml:space="preserve"> Nassau</w:t>
      </w:r>
      <w:r>
        <w:rPr>
          <w:rFonts w:ascii="Arial" w:hAnsi="Arial" w:cs="Arial"/>
        </w:rPr>
        <w:t xml:space="preserve"> t</w:t>
      </w:r>
      <w:r w:rsidR="007A4BD4">
        <w:rPr>
          <w:rFonts w:ascii="Arial" w:hAnsi="Arial" w:cs="Arial"/>
        </w:rPr>
        <w:t>l</w:t>
      </w:r>
      <w:r>
        <w:rPr>
          <w:rFonts w:ascii="Arial" w:hAnsi="Arial" w:cs="Arial"/>
        </w:rPr>
        <w:t>w.</w:t>
      </w:r>
      <w:r w:rsidR="00243870">
        <w:rPr>
          <w:rFonts w:ascii="Arial" w:hAnsi="Arial" w:cs="Arial"/>
        </w:rPr>
        <w:t xml:space="preserve"> betroffen</w:t>
      </w:r>
    </w:p>
    <w:p w:rsidR="0039061A" w:rsidRDefault="0039061A" w:rsidP="0039061A">
      <w:pPr>
        <w:pStyle w:val="Listenabsatz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 w:rsidRPr="0039061A">
        <w:rPr>
          <w:rFonts w:ascii="Arial" w:hAnsi="Arial" w:cs="Arial"/>
        </w:rPr>
        <w:t>FFH-Gebiet Lahnhänge (FFH-5613-301</w:t>
      </w:r>
      <w:r>
        <w:rPr>
          <w:rFonts w:ascii="Arial" w:hAnsi="Arial" w:cs="Arial"/>
        </w:rPr>
        <w:t xml:space="preserve">) </w:t>
      </w:r>
      <w:r w:rsidR="003D6A08">
        <w:rPr>
          <w:rFonts w:ascii="Arial" w:hAnsi="Arial" w:cs="Arial"/>
        </w:rPr>
        <w:t>in rd. 1km Entfernung</w:t>
      </w:r>
    </w:p>
    <w:p w:rsidR="009C6E51" w:rsidRDefault="004131D1" w:rsidP="0039061A">
      <w:pPr>
        <w:pStyle w:val="Listenabsatz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Flachland-Mähwiesen (</w:t>
      </w:r>
      <w:r w:rsidR="0039061A" w:rsidRPr="0039061A">
        <w:rPr>
          <w:rFonts w:ascii="Arial" w:hAnsi="Arial" w:cs="Arial"/>
        </w:rPr>
        <w:t>LRT 6510)</w:t>
      </w:r>
    </w:p>
    <w:p w:rsidR="00AA72D7" w:rsidRDefault="009C6E51" w:rsidP="0039061A">
      <w:pPr>
        <w:pStyle w:val="Listenabsatz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 w:rsidRPr="009C6E51">
        <w:rPr>
          <w:rFonts w:ascii="Arial" w:hAnsi="Arial" w:cs="Arial"/>
        </w:rPr>
        <w:t>Nass- und Feuchtwiesen im Talbereich entlang des Fischbachs</w:t>
      </w:r>
    </w:p>
    <w:p w:rsidR="009C6E51" w:rsidRPr="009C6E51" w:rsidRDefault="009C6E51" w:rsidP="009C6E51">
      <w:pPr>
        <w:pStyle w:val="Listenabsatz"/>
        <w:suppressAutoHyphens/>
        <w:spacing w:line="360" w:lineRule="auto"/>
        <w:ind w:left="1080"/>
        <w:jc w:val="both"/>
        <w:rPr>
          <w:rFonts w:ascii="Arial" w:hAnsi="Arial" w:cs="Arial"/>
        </w:rPr>
      </w:pPr>
    </w:p>
    <w:p w:rsidR="001F2876" w:rsidRDefault="00E517E7" w:rsidP="00AA72D7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Indirekte </w:t>
      </w:r>
      <w:r w:rsidR="0039061A">
        <w:rPr>
          <w:rFonts w:ascii="Arial" w:hAnsi="Arial" w:cs="Arial"/>
        </w:rPr>
        <w:t xml:space="preserve">und direkte </w:t>
      </w:r>
      <w:r w:rsidR="001F2876" w:rsidRPr="00E517E7">
        <w:rPr>
          <w:rFonts w:ascii="Arial" w:hAnsi="Arial" w:cs="Arial"/>
        </w:rPr>
        <w:t>Auswirkungen</w:t>
      </w:r>
      <w:r w:rsidR="001F2876" w:rsidRPr="000567DE">
        <w:rPr>
          <w:rFonts w:ascii="Arial" w:hAnsi="Arial" w:cs="Arial"/>
        </w:rPr>
        <w:t xml:space="preserve"> auf Natura-2000-Gebiet</w:t>
      </w:r>
      <w:r>
        <w:rPr>
          <w:rFonts w:ascii="Arial" w:hAnsi="Arial" w:cs="Arial"/>
        </w:rPr>
        <w:t>e</w:t>
      </w:r>
      <w:r w:rsidR="00C6200F" w:rsidRPr="000567DE">
        <w:rPr>
          <w:rFonts w:ascii="Arial" w:hAnsi="Arial" w:cs="Arial"/>
        </w:rPr>
        <w:t xml:space="preserve"> </w:t>
      </w:r>
      <w:r w:rsidR="001F2876" w:rsidRPr="000567DE">
        <w:rPr>
          <w:rFonts w:ascii="Arial" w:hAnsi="Arial" w:cs="Arial"/>
        </w:rPr>
        <w:t xml:space="preserve">können </w:t>
      </w:r>
      <w:r w:rsidR="0044733E" w:rsidRPr="000567DE">
        <w:rPr>
          <w:rFonts w:ascii="Arial" w:hAnsi="Arial" w:cs="Arial"/>
        </w:rPr>
        <w:t>ausgeschlossen werden</w:t>
      </w:r>
      <w:r w:rsidR="001F2876" w:rsidRPr="000567DE">
        <w:rPr>
          <w:rFonts w:ascii="Arial" w:hAnsi="Arial" w:cs="Arial"/>
        </w:rPr>
        <w:t>.</w:t>
      </w:r>
    </w:p>
    <w:p w:rsidR="00AA72D7" w:rsidRPr="000567DE" w:rsidRDefault="00AA72D7" w:rsidP="00AA72D7">
      <w:pPr>
        <w:pStyle w:val="Listenabsatz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EB7C25" w:rsidRPr="00E517E7" w:rsidRDefault="00173B9E" w:rsidP="009C6E51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Die </w:t>
      </w:r>
      <w:r w:rsidR="00E517E7" w:rsidRPr="00E517E7">
        <w:rPr>
          <w:rFonts w:ascii="Arial" w:hAnsi="Arial" w:cs="Arial"/>
        </w:rPr>
        <w:t xml:space="preserve">im Gebiet vorhandenen, </w:t>
      </w:r>
      <w:r w:rsidRPr="00E517E7">
        <w:rPr>
          <w:rFonts w:ascii="Arial" w:hAnsi="Arial" w:cs="Arial"/>
        </w:rPr>
        <w:t>nach §30 B</w:t>
      </w:r>
      <w:r w:rsidR="00AF1EAA" w:rsidRPr="00E517E7">
        <w:rPr>
          <w:rFonts w:ascii="Arial" w:hAnsi="Arial" w:cs="Arial"/>
        </w:rPr>
        <w:t>NatSchG</w:t>
      </w:r>
      <w:r w:rsidR="009C6E51">
        <w:rPr>
          <w:rFonts w:ascii="Arial" w:hAnsi="Arial" w:cs="Arial"/>
        </w:rPr>
        <w:t xml:space="preserve"> / </w:t>
      </w:r>
      <w:r w:rsidR="009C6E51" w:rsidRPr="009C6E51">
        <w:rPr>
          <w:rFonts w:ascii="Arial" w:hAnsi="Arial" w:cs="Arial"/>
        </w:rPr>
        <w:t>§15 LNatSchG</w:t>
      </w:r>
      <w:r w:rsidR="00AF1EAA" w:rsidRPr="00E517E7">
        <w:rPr>
          <w:rFonts w:ascii="Arial" w:hAnsi="Arial" w:cs="Arial"/>
        </w:rPr>
        <w:t xml:space="preserve"> geschützten </w:t>
      </w:r>
      <w:r w:rsidRPr="00E517E7">
        <w:rPr>
          <w:rFonts w:ascii="Arial" w:hAnsi="Arial" w:cs="Arial"/>
        </w:rPr>
        <w:t>Biotope</w:t>
      </w:r>
      <w:r w:rsidR="00AF1EAA" w:rsidRPr="00E517E7">
        <w:rPr>
          <w:rFonts w:ascii="Arial" w:hAnsi="Arial" w:cs="Arial"/>
        </w:rPr>
        <w:t xml:space="preserve"> werden nicht verändert, </w:t>
      </w:r>
      <w:r w:rsidRPr="00E517E7">
        <w:rPr>
          <w:rFonts w:ascii="Arial" w:hAnsi="Arial" w:cs="Arial"/>
        </w:rPr>
        <w:t>zerstört oder beeinträchtigt</w:t>
      </w:r>
      <w:r w:rsidR="00AF1EAA" w:rsidRPr="00E517E7">
        <w:rPr>
          <w:rFonts w:ascii="Arial" w:hAnsi="Arial" w:cs="Arial"/>
        </w:rPr>
        <w:t>.</w:t>
      </w:r>
      <w:r w:rsidR="009C6E51">
        <w:rPr>
          <w:rFonts w:ascii="Arial" w:hAnsi="Arial" w:cs="Arial"/>
        </w:rPr>
        <w:t xml:space="preserve"> </w:t>
      </w:r>
      <w:r w:rsidR="009C6E51" w:rsidRPr="009C6E51">
        <w:rPr>
          <w:rFonts w:ascii="Arial" w:hAnsi="Arial" w:cs="Arial"/>
        </w:rPr>
        <w:t xml:space="preserve">Durch die Neuanlage des Grabens, Maßnahme Nr. 150, wird geschütztes Grünland </w:t>
      </w:r>
      <w:r w:rsidR="009C6E51">
        <w:rPr>
          <w:rFonts w:ascii="Arial" w:hAnsi="Arial" w:cs="Arial"/>
        </w:rPr>
        <w:t xml:space="preserve">nach § 15 LNatSchG </w:t>
      </w:r>
      <w:r w:rsidR="009C6E51" w:rsidRPr="009C6E51">
        <w:rPr>
          <w:rFonts w:ascii="Arial" w:hAnsi="Arial" w:cs="Arial"/>
        </w:rPr>
        <w:t>der Wertstufe II in geringem Umfang beeinträchtigt. Die Grünlandfläche bleibt insgesamt aber erhalten, die Beeinträchtigung von ca. 35 m² kann durch Neuanlage artenreichen Grünlands auf der neuen Landespflegefläche 704 ausgeglichen werden.</w:t>
      </w:r>
    </w:p>
    <w:p w:rsidR="00EB7C25" w:rsidRPr="00E517E7" w:rsidRDefault="00EB7C25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EB7C25" w:rsidRPr="00E517E7" w:rsidRDefault="00EB7C25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E517E7">
        <w:rPr>
          <w:rFonts w:ascii="Arial" w:hAnsi="Arial" w:cs="Arial"/>
        </w:rPr>
        <w:t xml:space="preserve">Gemäß § 5 Abs. 3 Satz 1 UVPG ist diese Feststellung nicht selbständig anfechtbar. </w:t>
      </w:r>
    </w:p>
    <w:p w:rsidR="0083142C" w:rsidRPr="00E517E7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83142C" w:rsidRPr="000567DE" w:rsidRDefault="00025027" w:rsidP="00AA72D7">
      <w:pPr>
        <w:suppressAutoHyphens/>
        <w:spacing w:line="360" w:lineRule="auto"/>
        <w:jc w:val="both"/>
        <w:outlineLvl w:val="0"/>
        <w:rPr>
          <w:rFonts w:ascii="Arial" w:hAnsi="Arial" w:cs="Arial"/>
        </w:rPr>
      </w:pPr>
      <w:r w:rsidRPr="00E517E7">
        <w:rPr>
          <w:rFonts w:ascii="Arial" w:hAnsi="Arial" w:cs="Arial"/>
        </w:rPr>
        <w:t>Trier</w:t>
      </w:r>
      <w:r w:rsidR="0083142C" w:rsidRPr="00E517E7">
        <w:rPr>
          <w:rFonts w:ascii="Arial" w:hAnsi="Arial" w:cs="Arial"/>
        </w:rPr>
        <w:t xml:space="preserve">, den </w:t>
      </w:r>
      <w:r w:rsidR="004131D1">
        <w:rPr>
          <w:rFonts w:ascii="Arial" w:hAnsi="Arial" w:cs="Arial"/>
        </w:rPr>
        <w:t>04</w:t>
      </w:r>
      <w:r w:rsidR="0039061A">
        <w:rPr>
          <w:rFonts w:ascii="Arial" w:hAnsi="Arial" w:cs="Arial"/>
        </w:rPr>
        <w:t>.09</w:t>
      </w:r>
      <w:r w:rsidR="000567DE" w:rsidRPr="00E517E7">
        <w:rPr>
          <w:rFonts w:ascii="Arial" w:hAnsi="Arial" w:cs="Arial"/>
        </w:rPr>
        <w:t>.201</w:t>
      </w:r>
      <w:r w:rsidR="00E517E7" w:rsidRPr="00E517E7">
        <w:rPr>
          <w:rFonts w:ascii="Arial" w:hAnsi="Arial" w:cs="Arial"/>
        </w:rPr>
        <w:t>9</w:t>
      </w:r>
    </w:p>
    <w:p w:rsidR="0083142C" w:rsidRPr="000567DE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83142C" w:rsidRPr="000567DE" w:rsidRDefault="00025027" w:rsidP="00AA72D7">
      <w:pPr>
        <w:suppressAutoHyphens/>
        <w:spacing w:line="360" w:lineRule="auto"/>
        <w:jc w:val="both"/>
        <w:outlineLvl w:val="0"/>
        <w:rPr>
          <w:rFonts w:ascii="Arial" w:hAnsi="Arial" w:cs="Arial"/>
          <w:b/>
        </w:rPr>
      </w:pPr>
      <w:r w:rsidRPr="000567DE">
        <w:rPr>
          <w:rFonts w:ascii="Arial" w:hAnsi="Arial" w:cs="Arial"/>
          <w:b/>
        </w:rPr>
        <w:t>Aufsichts- und Dienstleistungsdirektion</w:t>
      </w:r>
    </w:p>
    <w:p w:rsidR="0083142C" w:rsidRPr="000567DE" w:rsidRDefault="0083142C" w:rsidP="00AA72D7">
      <w:pPr>
        <w:suppressAutoHyphens/>
        <w:spacing w:line="360" w:lineRule="auto"/>
        <w:jc w:val="both"/>
        <w:rPr>
          <w:rFonts w:ascii="Arial" w:hAnsi="Arial" w:cs="Arial"/>
          <w:b/>
        </w:rPr>
      </w:pPr>
      <w:r w:rsidRPr="000567DE">
        <w:rPr>
          <w:rFonts w:ascii="Arial" w:hAnsi="Arial" w:cs="Arial"/>
          <w:b/>
        </w:rPr>
        <w:t>- Obere Flurbereinigungsbehörde -</w:t>
      </w:r>
    </w:p>
    <w:p w:rsidR="000567DE" w:rsidRPr="000567DE" w:rsidRDefault="000567DE" w:rsidP="00AA72D7">
      <w:pPr>
        <w:suppressAutoHyphens/>
        <w:spacing w:line="360" w:lineRule="auto"/>
        <w:jc w:val="both"/>
        <w:rPr>
          <w:rFonts w:ascii="Arial" w:hAnsi="Arial" w:cs="Arial"/>
          <w:b/>
        </w:rPr>
      </w:pPr>
      <w:r w:rsidRPr="000567DE">
        <w:rPr>
          <w:rFonts w:ascii="Arial" w:hAnsi="Arial" w:cs="Arial"/>
          <w:b/>
        </w:rPr>
        <w:t>Willy-Brandt-Platz 3</w:t>
      </w:r>
    </w:p>
    <w:p w:rsidR="0083142C" w:rsidRPr="000567DE" w:rsidRDefault="000567DE" w:rsidP="00AA72D7">
      <w:pPr>
        <w:suppressAutoHyphens/>
        <w:spacing w:line="360" w:lineRule="auto"/>
        <w:jc w:val="both"/>
        <w:rPr>
          <w:rFonts w:ascii="Arial" w:hAnsi="Arial" w:cs="Arial"/>
          <w:b/>
        </w:rPr>
      </w:pPr>
      <w:r w:rsidRPr="000567DE">
        <w:rPr>
          <w:rFonts w:ascii="Arial" w:hAnsi="Arial" w:cs="Arial"/>
          <w:b/>
        </w:rPr>
        <w:t>54290 Trier</w:t>
      </w:r>
    </w:p>
    <w:sectPr w:rsidR="0083142C" w:rsidRPr="000567DE" w:rsidSect="00CF25F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A93" w:rsidRDefault="00B95A93">
      <w:r>
        <w:separator/>
      </w:r>
    </w:p>
  </w:endnote>
  <w:endnote w:type="continuationSeparator" w:id="0">
    <w:p w:rsidR="00B95A93" w:rsidRDefault="00B9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A93" w:rsidRDefault="00B95A93">
      <w:r>
        <w:separator/>
      </w:r>
    </w:p>
  </w:footnote>
  <w:footnote w:type="continuationSeparator" w:id="0">
    <w:p w:rsidR="00B95A93" w:rsidRDefault="00B9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E0B"/>
    <w:multiLevelType w:val="hybridMultilevel"/>
    <w:tmpl w:val="C3AAC2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641D0"/>
    <w:multiLevelType w:val="hybridMultilevel"/>
    <w:tmpl w:val="28E09394"/>
    <w:lvl w:ilvl="0" w:tplc="CCAA0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15BB"/>
    <w:multiLevelType w:val="hybridMultilevel"/>
    <w:tmpl w:val="D5A24E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38C0"/>
    <w:multiLevelType w:val="hybridMultilevel"/>
    <w:tmpl w:val="C1267D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E1C4D"/>
    <w:multiLevelType w:val="hybridMultilevel"/>
    <w:tmpl w:val="C276C2CC"/>
    <w:lvl w:ilvl="0" w:tplc="C8FA9B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21362"/>
    <w:multiLevelType w:val="hybridMultilevel"/>
    <w:tmpl w:val="3E32564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3468CE"/>
    <w:multiLevelType w:val="hybridMultilevel"/>
    <w:tmpl w:val="F9305DD8"/>
    <w:lvl w:ilvl="0" w:tplc="C8FA9B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DE38F5"/>
    <w:multiLevelType w:val="hybridMultilevel"/>
    <w:tmpl w:val="A948CD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284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AA"/>
    <w:rsid w:val="00000B20"/>
    <w:rsid w:val="000068C8"/>
    <w:rsid w:val="00006DE0"/>
    <w:rsid w:val="00025027"/>
    <w:rsid w:val="00026066"/>
    <w:rsid w:val="00033C12"/>
    <w:rsid w:val="00033FBE"/>
    <w:rsid w:val="000378A3"/>
    <w:rsid w:val="00037D2C"/>
    <w:rsid w:val="000425EE"/>
    <w:rsid w:val="00047B59"/>
    <w:rsid w:val="00053FDF"/>
    <w:rsid w:val="000567DE"/>
    <w:rsid w:val="00063808"/>
    <w:rsid w:val="00072BDD"/>
    <w:rsid w:val="00074D07"/>
    <w:rsid w:val="00076BEF"/>
    <w:rsid w:val="00081C11"/>
    <w:rsid w:val="00096FD9"/>
    <w:rsid w:val="000A27EB"/>
    <w:rsid w:val="000A395E"/>
    <w:rsid w:val="000A3EE2"/>
    <w:rsid w:val="000B3FB0"/>
    <w:rsid w:val="000B7228"/>
    <w:rsid w:val="000C139C"/>
    <w:rsid w:val="000C7990"/>
    <w:rsid w:val="000D3129"/>
    <w:rsid w:val="000E0A88"/>
    <w:rsid w:val="000E78BD"/>
    <w:rsid w:val="000E7BFA"/>
    <w:rsid w:val="000F70BE"/>
    <w:rsid w:val="0010445E"/>
    <w:rsid w:val="00104CAA"/>
    <w:rsid w:val="00111196"/>
    <w:rsid w:val="0011254C"/>
    <w:rsid w:val="001209E6"/>
    <w:rsid w:val="001351E7"/>
    <w:rsid w:val="00141213"/>
    <w:rsid w:val="00150C9C"/>
    <w:rsid w:val="00160B75"/>
    <w:rsid w:val="001614F5"/>
    <w:rsid w:val="00161623"/>
    <w:rsid w:val="001644C3"/>
    <w:rsid w:val="00173B9E"/>
    <w:rsid w:val="00173CB7"/>
    <w:rsid w:val="0017454D"/>
    <w:rsid w:val="0018475D"/>
    <w:rsid w:val="00186496"/>
    <w:rsid w:val="001A5765"/>
    <w:rsid w:val="001B3657"/>
    <w:rsid w:val="001B3C42"/>
    <w:rsid w:val="001B48FC"/>
    <w:rsid w:val="001C102D"/>
    <w:rsid w:val="001C5F3C"/>
    <w:rsid w:val="001C6388"/>
    <w:rsid w:val="001D2C42"/>
    <w:rsid w:val="001D3E2C"/>
    <w:rsid w:val="001D6815"/>
    <w:rsid w:val="001D7E30"/>
    <w:rsid w:val="001E0CFF"/>
    <w:rsid w:val="001E7949"/>
    <w:rsid w:val="001F2876"/>
    <w:rsid w:val="001F31C6"/>
    <w:rsid w:val="00205F79"/>
    <w:rsid w:val="002160A1"/>
    <w:rsid w:val="00232C61"/>
    <w:rsid w:val="00233450"/>
    <w:rsid w:val="002406DB"/>
    <w:rsid w:val="00243870"/>
    <w:rsid w:val="00251AE2"/>
    <w:rsid w:val="002635B0"/>
    <w:rsid w:val="00266EA2"/>
    <w:rsid w:val="002777F7"/>
    <w:rsid w:val="00284B32"/>
    <w:rsid w:val="00294B72"/>
    <w:rsid w:val="002A62E5"/>
    <w:rsid w:val="002A6E65"/>
    <w:rsid w:val="002A7603"/>
    <w:rsid w:val="002B190E"/>
    <w:rsid w:val="002B5390"/>
    <w:rsid w:val="002C0CFE"/>
    <w:rsid w:val="002C1CDC"/>
    <w:rsid w:val="002C33DB"/>
    <w:rsid w:val="002C5D92"/>
    <w:rsid w:val="002E5949"/>
    <w:rsid w:val="002E73AB"/>
    <w:rsid w:val="002F316B"/>
    <w:rsid w:val="002F42D6"/>
    <w:rsid w:val="003015AA"/>
    <w:rsid w:val="00305319"/>
    <w:rsid w:val="003146D1"/>
    <w:rsid w:val="00323641"/>
    <w:rsid w:val="00327D1F"/>
    <w:rsid w:val="00333BAE"/>
    <w:rsid w:val="003371EC"/>
    <w:rsid w:val="00365F0B"/>
    <w:rsid w:val="00372994"/>
    <w:rsid w:val="00373E52"/>
    <w:rsid w:val="00373E9A"/>
    <w:rsid w:val="00374484"/>
    <w:rsid w:val="00375473"/>
    <w:rsid w:val="00380F3C"/>
    <w:rsid w:val="0038222F"/>
    <w:rsid w:val="00383320"/>
    <w:rsid w:val="00383674"/>
    <w:rsid w:val="003837F1"/>
    <w:rsid w:val="00386752"/>
    <w:rsid w:val="0039061A"/>
    <w:rsid w:val="00394797"/>
    <w:rsid w:val="003A41FE"/>
    <w:rsid w:val="003A5F02"/>
    <w:rsid w:val="003B0919"/>
    <w:rsid w:val="003B46B2"/>
    <w:rsid w:val="003B60D7"/>
    <w:rsid w:val="003D1A7B"/>
    <w:rsid w:val="003D6A08"/>
    <w:rsid w:val="003E18E8"/>
    <w:rsid w:val="003E5CCD"/>
    <w:rsid w:val="00402725"/>
    <w:rsid w:val="00406B6E"/>
    <w:rsid w:val="00413084"/>
    <w:rsid w:val="004131D1"/>
    <w:rsid w:val="00424429"/>
    <w:rsid w:val="0043287D"/>
    <w:rsid w:val="004352FA"/>
    <w:rsid w:val="004365C3"/>
    <w:rsid w:val="0044733E"/>
    <w:rsid w:val="004672A7"/>
    <w:rsid w:val="00473F1D"/>
    <w:rsid w:val="00474B41"/>
    <w:rsid w:val="004943EB"/>
    <w:rsid w:val="004A0673"/>
    <w:rsid w:val="004B1F5D"/>
    <w:rsid w:val="004C38D0"/>
    <w:rsid w:val="004C3E5C"/>
    <w:rsid w:val="004C490D"/>
    <w:rsid w:val="004E5263"/>
    <w:rsid w:val="004F0117"/>
    <w:rsid w:val="004F3669"/>
    <w:rsid w:val="004F5063"/>
    <w:rsid w:val="00504666"/>
    <w:rsid w:val="00511AB3"/>
    <w:rsid w:val="00511FD2"/>
    <w:rsid w:val="00514387"/>
    <w:rsid w:val="00515EEB"/>
    <w:rsid w:val="00517316"/>
    <w:rsid w:val="00517E60"/>
    <w:rsid w:val="00526B72"/>
    <w:rsid w:val="00527726"/>
    <w:rsid w:val="00527F9D"/>
    <w:rsid w:val="00530812"/>
    <w:rsid w:val="00533705"/>
    <w:rsid w:val="00533E24"/>
    <w:rsid w:val="0054293B"/>
    <w:rsid w:val="00547D2C"/>
    <w:rsid w:val="005544FC"/>
    <w:rsid w:val="005643F6"/>
    <w:rsid w:val="0057148B"/>
    <w:rsid w:val="00576634"/>
    <w:rsid w:val="00585582"/>
    <w:rsid w:val="005914B3"/>
    <w:rsid w:val="00594266"/>
    <w:rsid w:val="00594322"/>
    <w:rsid w:val="005A1149"/>
    <w:rsid w:val="005B11E8"/>
    <w:rsid w:val="005C0B03"/>
    <w:rsid w:val="005C57A3"/>
    <w:rsid w:val="005C74A3"/>
    <w:rsid w:val="005D139B"/>
    <w:rsid w:val="005D4007"/>
    <w:rsid w:val="005E1AE6"/>
    <w:rsid w:val="005E61E6"/>
    <w:rsid w:val="006046DC"/>
    <w:rsid w:val="006153E4"/>
    <w:rsid w:val="00632DCB"/>
    <w:rsid w:val="00637D51"/>
    <w:rsid w:val="00642C01"/>
    <w:rsid w:val="00650885"/>
    <w:rsid w:val="006615AD"/>
    <w:rsid w:val="00662E53"/>
    <w:rsid w:val="0066323E"/>
    <w:rsid w:val="006672C1"/>
    <w:rsid w:val="00682464"/>
    <w:rsid w:val="006866CA"/>
    <w:rsid w:val="00687C9F"/>
    <w:rsid w:val="00690B5F"/>
    <w:rsid w:val="0069550C"/>
    <w:rsid w:val="006B14E8"/>
    <w:rsid w:val="006B1684"/>
    <w:rsid w:val="006B1CAF"/>
    <w:rsid w:val="006B312F"/>
    <w:rsid w:val="006B571A"/>
    <w:rsid w:val="006B664B"/>
    <w:rsid w:val="006C676E"/>
    <w:rsid w:val="006D05AA"/>
    <w:rsid w:val="006D073D"/>
    <w:rsid w:val="006D1C45"/>
    <w:rsid w:val="006E251D"/>
    <w:rsid w:val="006E3F25"/>
    <w:rsid w:val="006F3C68"/>
    <w:rsid w:val="006F43F3"/>
    <w:rsid w:val="006F77A3"/>
    <w:rsid w:val="007013F8"/>
    <w:rsid w:val="00703429"/>
    <w:rsid w:val="00705A67"/>
    <w:rsid w:val="007073D9"/>
    <w:rsid w:val="00707565"/>
    <w:rsid w:val="00711003"/>
    <w:rsid w:val="007114C4"/>
    <w:rsid w:val="00714FC1"/>
    <w:rsid w:val="0071672E"/>
    <w:rsid w:val="007179E8"/>
    <w:rsid w:val="007234E3"/>
    <w:rsid w:val="0073395F"/>
    <w:rsid w:val="00743E7A"/>
    <w:rsid w:val="00744837"/>
    <w:rsid w:val="0074595E"/>
    <w:rsid w:val="00766600"/>
    <w:rsid w:val="007760C9"/>
    <w:rsid w:val="00782896"/>
    <w:rsid w:val="00783B3F"/>
    <w:rsid w:val="007923BC"/>
    <w:rsid w:val="007923BF"/>
    <w:rsid w:val="00796E7D"/>
    <w:rsid w:val="007A2D95"/>
    <w:rsid w:val="007A326E"/>
    <w:rsid w:val="007A4BD4"/>
    <w:rsid w:val="007B0802"/>
    <w:rsid w:val="007B3A8F"/>
    <w:rsid w:val="007C25D4"/>
    <w:rsid w:val="007C5DA5"/>
    <w:rsid w:val="007C705E"/>
    <w:rsid w:val="007C76BF"/>
    <w:rsid w:val="007D1A4E"/>
    <w:rsid w:val="007D423B"/>
    <w:rsid w:val="007E4D89"/>
    <w:rsid w:val="007F4FC4"/>
    <w:rsid w:val="0080480F"/>
    <w:rsid w:val="00805A1F"/>
    <w:rsid w:val="00805D3F"/>
    <w:rsid w:val="00811488"/>
    <w:rsid w:val="00812BDA"/>
    <w:rsid w:val="00812FE3"/>
    <w:rsid w:val="00820D5F"/>
    <w:rsid w:val="0083142C"/>
    <w:rsid w:val="00833C0E"/>
    <w:rsid w:val="0083687A"/>
    <w:rsid w:val="008466AF"/>
    <w:rsid w:val="00846A52"/>
    <w:rsid w:val="00881418"/>
    <w:rsid w:val="00884D82"/>
    <w:rsid w:val="008905D0"/>
    <w:rsid w:val="008908EC"/>
    <w:rsid w:val="008925A0"/>
    <w:rsid w:val="008A1667"/>
    <w:rsid w:val="008A1FF0"/>
    <w:rsid w:val="008D0D27"/>
    <w:rsid w:val="008D0EFB"/>
    <w:rsid w:val="008D1390"/>
    <w:rsid w:val="008D4621"/>
    <w:rsid w:val="008D583D"/>
    <w:rsid w:val="008E00E9"/>
    <w:rsid w:val="008E0F5F"/>
    <w:rsid w:val="008E2647"/>
    <w:rsid w:val="008F0B3B"/>
    <w:rsid w:val="008F1E4D"/>
    <w:rsid w:val="00902345"/>
    <w:rsid w:val="0090728E"/>
    <w:rsid w:val="0091242E"/>
    <w:rsid w:val="009402DA"/>
    <w:rsid w:val="00944C39"/>
    <w:rsid w:val="00954D58"/>
    <w:rsid w:val="009676E0"/>
    <w:rsid w:val="00981130"/>
    <w:rsid w:val="00981BA9"/>
    <w:rsid w:val="009842C6"/>
    <w:rsid w:val="009844C8"/>
    <w:rsid w:val="009A6094"/>
    <w:rsid w:val="009B763E"/>
    <w:rsid w:val="009C28DD"/>
    <w:rsid w:val="009C4E12"/>
    <w:rsid w:val="009C50A2"/>
    <w:rsid w:val="009C6E51"/>
    <w:rsid w:val="009D4407"/>
    <w:rsid w:val="009E0759"/>
    <w:rsid w:val="009E7286"/>
    <w:rsid w:val="009F51C9"/>
    <w:rsid w:val="009F720A"/>
    <w:rsid w:val="00A00C83"/>
    <w:rsid w:val="00A073C1"/>
    <w:rsid w:val="00A11C60"/>
    <w:rsid w:val="00A12031"/>
    <w:rsid w:val="00A12DA2"/>
    <w:rsid w:val="00A1638A"/>
    <w:rsid w:val="00A21077"/>
    <w:rsid w:val="00A2181C"/>
    <w:rsid w:val="00A21821"/>
    <w:rsid w:val="00A21C84"/>
    <w:rsid w:val="00A23867"/>
    <w:rsid w:val="00A23925"/>
    <w:rsid w:val="00A24D1E"/>
    <w:rsid w:val="00A26F10"/>
    <w:rsid w:val="00A3378A"/>
    <w:rsid w:val="00A60887"/>
    <w:rsid w:val="00A85EDA"/>
    <w:rsid w:val="00AA28C2"/>
    <w:rsid w:val="00AA72D7"/>
    <w:rsid w:val="00AB00FA"/>
    <w:rsid w:val="00AB04A6"/>
    <w:rsid w:val="00AB105E"/>
    <w:rsid w:val="00AB3FDD"/>
    <w:rsid w:val="00AB43B9"/>
    <w:rsid w:val="00AB44CD"/>
    <w:rsid w:val="00AB6FD1"/>
    <w:rsid w:val="00AC3947"/>
    <w:rsid w:val="00AF0DA2"/>
    <w:rsid w:val="00AF1EAA"/>
    <w:rsid w:val="00AF2734"/>
    <w:rsid w:val="00AF69B7"/>
    <w:rsid w:val="00B0511D"/>
    <w:rsid w:val="00B05E4F"/>
    <w:rsid w:val="00B106D9"/>
    <w:rsid w:val="00B166EB"/>
    <w:rsid w:val="00B20FC6"/>
    <w:rsid w:val="00B23675"/>
    <w:rsid w:val="00B309B7"/>
    <w:rsid w:val="00B35AC9"/>
    <w:rsid w:val="00B36DB8"/>
    <w:rsid w:val="00B523DC"/>
    <w:rsid w:val="00B57DFF"/>
    <w:rsid w:val="00B63D3A"/>
    <w:rsid w:val="00B663CC"/>
    <w:rsid w:val="00B8144C"/>
    <w:rsid w:val="00B8739E"/>
    <w:rsid w:val="00B90402"/>
    <w:rsid w:val="00B94220"/>
    <w:rsid w:val="00B95A93"/>
    <w:rsid w:val="00BA03C6"/>
    <w:rsid w:val="00BA061C"/>
    <w:rsid w:val="00BA0AB2"/>
    <w:rsid w:val="00BA40D0"/>
    <w:rsid w:val="00BA41CA"/>
    <w:rsid w:val="00BB6EB2"/>
    <w:rsid w:val="00BC0AEC"/>
    <w:rsid w:val="00BC4924"/>
    <w:rsid w:val="00BE6230"/>
    <w:rsid w:val="00BF34A1"/>
    <w:rsid w:val="00BF3F0B"/>
    <w:rsid w:val="00BF6751"/>
    <w:rsid w:val="00C06D8C"/>
    <w:rsid w:val="00C24DE4"/>
    <w:rsid w:val="00C2538C"/>
    <w:rsid w:val="00C25408"/>
    <w:rsid w:val="00C26744"/>
    <w:rsid w:val="00C452F3"/>
    <w:rsid w:val="00C54B1C"/>
    <w:rsid w:val="00C6200F"/>
    <w:rsid w:val="00C6253C"/>
    <w:rsid w:val="00C65356"/>
    <w:rsid w:val="00C66EF9"/>
    <w:rsid w:val="00C675B0"/>
    <w:rsid w:val="00C771E7"/>
    <w:rsid w:val="00C820F2"/>
    <w:rsid w:val="00C855D9"/>
    <w:rsid w:val="00C926C6"/>
    <w:rsid w:val="00CA2833"/>
    <w:rsid w:val="00CA4968"/>
    <w:rsid w:val="00CA4CB5"/>
    <w:rsid w:val="00CA7F9F"/>
    <w:rsid w:val="00CB0DDE"/>
    <w:rsid w:val="00CC110C"/>
    <w:rsid w:val="00CC1F54"/>
    <w:rsid w:val="00CD422B"/>
    <w:rsid w:val="00CE2251"/>
    <w:rsid w:val="00CE7D9D"/>
    <w:rsid w:val="00CF25F9"/>
    <w:rsid w:val="00CF3C8C"/>
    <w:rsid w:val="00CF3E08"/>
    <w:rsid w:val="00CF441F"/>
    <w:rsid w:val="00CF6666"/>
    <w:rsid w:val="00CF7F25"/>
    <w:rsid w:val="00D02B0E"/>
    <w:rsid w:val="00D130B2"/>
    <w:rsid w:val="00D1390B"/>
    <w:rsid w:val="00D15FC1"/>
    <w:rsid w:val="00D1796F"/>
    <w:rsid w:val="00D20ACD"/>
    <w:rsid w:val="00D25FEE"/>
    <w:rsid w:val="00D33114"/>
    <w:rsid w:val="00D37019"/>
    <w:rsid w:val="00D46526"/>
    <w:rsid w:val="00D558E6"/>
    <w:rsid w:val="00D56078"/>
    <w:rsid w:val="00D57E21"/>
    <w:rsid w:val="00D61F47"/>
    <w:rsid w:val="00D641A3"/>
    <w:rsid w:val="00D82722"/>
    <w:rsid w:val="00D911AA"/>
    <w:rsid w:val="00D95486"/>
    <w:rsid w:val="00D96838"/>
    <w:rsid w:val="00D97767"/>
    <w:rsid w:val="00D97F9D"/>
    <w:rsid w:val="00DA0616"/>
    <w:rsid w:val="00DA2E68"/>
    <w:rsid w:val="00DA6790"/>
    <w:rsid w:val="00DB35BC"/>
    <w:rsid w:val="00DC6D8E"/>
    <w:rsid w:val="00DD585F"/>
    <w:rsid w:val="00DE212C"/>
    <w:rsid w:val="00DE2673"/>
    <w:rsid w:val="00DE2FF5"/>
    <w:rsid w:val="00DE4241"/>
    <w:rsid w:val="00DE62FC"/>
    <w:rsid w:val="00E0032C"/>
    <w:rsid w:val="00E028B6"/>
    <w:rsid w:val="00E16E07"/>
    <w:rsid w:val="00E26C35"/>
    <w:rsid w:val="00E4792E"/>
    <w:rsid w:val="00E47F0A"/>
    <w:rsid w:val="00E517E7"/>
    <w:rsid w:val="00E679EE"/>
    <w:rsid w:val="00E73EB3"/>
    <w:rsid w:val="00E80A83"/>
    <w:rsid w:val="00E87186"/>
    <w:rsid w:val="00E94F20"/>
    <w:rsid w:val="00E973F3"/>
    <w:rsid w:val="00E975D7"/>
    <w:rsid w:val="00EA24D6"/>
    <w:rsid w:val="00EA7ED3"/>
    <w:rsid w:val="00EB7C25"/>
    <w:rsid w:val="00EC00E9"/>
    <w:rsid w:val="00EC67A0"/>
    <w:rsid w:val="00ED2346"/>
    <w:rsid w:val="00ED4564"/>
    <w:rsid w:val="00ED7A36"/>
    <w:rsid w:val="00EE1044"/>
    <w:rsid w:val="00EE25B3"/>
    <w:rsid w:val="00EE2722"/>
    <w:rsid w:val="00F025E4"/>
    <w:rsid w:val="00F10B10"/>
    <w:rsid w:val="00F1662E"/>
    <w:rsid w:val="00F2242D"/>
    <w:rsid w:val="00F22906"/>
    <w:rsid w:val="00F22EAB"/>
    <w:rsid w:val="00F32BA4"/>
    <w:rsid w:val="00F416E9"/>
    <w:rsid w:val="00F44777"/>
    <w:rsid w:val="00F5285F"/>
    <w:rsid w:val="00F528A9"/>
    <w:rsid w:val="00F52944"/>
    <w:rsid w:val="00F5329A"/>
    <w:rsid w:val="00F53E44"/>
    <w:rsid w:val="00F56907"/>
    <w:rsid w:val="00F63D9D"/>
    <w:rsid w:val="00F77BD9"/>
    <w:rsid w:val="00F800B2"/>
    <w:rsid w:val="00F86205"/>
    <w:rsid w:val="00F873F3"/>
    <w:rsid w:val="00F91126"/>
    <w:rsid w:val="00F92117"/>
    <w:rsid w:val="00F95FE0"/>
    <w:rsid w:val="00F96E7D"/>
    <w:rsid w:val="00FA4AEF"/>
    <w:rsid w:val="00FB1D11"/>
    <w:rsid w:val="00FC1F87"/>
    <w:rsid w:val="00FC30AF"/>
    <w:rsid w:val="00FC3517"/>
    <w:rsid w:val="00FD03C2"/>
    <w:rsid w:val="00FD2BA8"/>
    <w:rsid w:val="00FD7285"/>
    <w:rsid w:val="00FE31F5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784650-A7BB-43F5-A0B6-259DF363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728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003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032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F43F3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5942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7D423B"/>
    <w:pPr>
      <w:ind w:left="720"/>
      <w:contextualSpacing/>
    </w:pPr>
  </w:style>
  <w:style w:type="character" w:styleId="Kommentarzeichen">
    <w:name w:val="annotation reference"/>
    <w:basedOn w:val="Absatz-Standardschriftart"/>
    <w:rsid w:val="00AB43B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B43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B43B9"/>
  </w:style>
  <w:style w:type="paragraph" w:styleId="Kommentarthema">
    <w:name w:val="annotation subject"/>
    <w:basedOn w:val="Kommentartext"/>
    <w:next w:val="Kommentartext"/>
    <w:link w:val="KommentarthemaZchn"/>
    <w:rsid w:val="00AB43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B43B9"/>
    <w:rPr>
      <w:b/>
      <w:bCs/>
    </w:rPr>
  </w:style>
  <w:style w:type="paragraph" w:styleId="Textkrper2">
    <w:name w:val="Body Text 2"/>
    <w:basedOn w:val="Standard"/>
    <w:link w:val="Textkrper2Zchn"/>
    <w:rsid w:val="00025027"/>
    <w:pPr>
      <w:jc w:val="center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02502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23D7-9B89-4493-AEAA-86642964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3880</Characters>
  <Application>Microsoft Office Word</Application>
  <DocSecurity>0</DocSecurity>
  <Lines>646</Lines>
  <Paragraphs>185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HLBG II</vt:lpstr>
    </vt:vector>
  </TitlesOfParts>
  <Company>HLBG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HLBG II</dc:title>
  <dc:creator>lvf002</dc:creator>
  <cp:lastModifiedBy>jung_n</cp:lastModifiedBy>
  <cp:revision>2</cp:revision>
  <cp:lastPrinted>2019-06-25T11:51:00Z</cp:lastPrinted>
  <dcterms:created xsi:type="dcterms:W3CDTF">2019-09-06T07:39:00Z</dcterms:created>
  <dcterms:modified xsi:type="dcterms:W3CDTF">2019-09-06T07:39:00Z</dcterms:modified>
</cp:coreProperties>
</file>